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hint="eastAsia" w:ascii="宋体" w:hAnsi="宋体" w:eastAsia="宋体" w:cs="宋体"/>
          <w:color w:val="000000"/>
          <w:kern w:val="0"/>
          <w:sz w:val="16"/>
          <w:szCs w:val="16"/>
        </w:rPr>
      </w:pPr>
      <w:r>
        <w:rPr>
          <w:rFonts w:hint="eastAsia" w:ascii="宋体" w:hAnsi="宋体" w:eastAsia="宋体" w:cs="宋体"/>
          <w:b/>
          <w:bCs/>
          <w:color w:val="000000"/>
          <w:kern w:val="0"/>
          <w:sz w:val="36"/>
          <w:szCs w:val="36"/>
        </w:rPr>
        <w:t>政府网站工作年度报表</w:t>
      </w:r>
    </w:p>
    <w:p>
      <w:pPr>
        <w:widowControl/>
        <w:spacing w:line="432" w:lineRule="auto"/>
        <w:jc w:val="center"/>
        <w:rPr>
          <w:rFonts w:hint="eastAsia"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w:t>
      </w:r>
      <w:r>
        <w:rPr>
          <w:rFonts w:hint="eastAsia" w:ascii="楷体_GB2312" w:hAnsi="宋体" w:eastAsia="楷体_GB2312" w:cs="宋体"/>
          <w:color w:val="000000"/>
          <w:kern w:val="0"/>
          <w:sz w:val="30"/>
          <w:szCs w:val="30"/>
          <w:lang w:val="en-US" w:eastAsia="zh-CN"/>
        </w:rPr>
        <w:t>2022</w:t>
      </w:r>
      <w:r>
        <w:rPr>
          <w:rFonts w:hint="eastAsia" w:ascii="楷体_GB2312" w:hAnsi="宋体" w:eastAsia="楷体_GB2312" w:cs="宋体"/>
          <w:color w:val="000000"/>
          <w:kern w:val="0"/>
          <w:sz w:val="30"/>
          <w:szCs w:val="30"/>
        </w:rPr>
        <w:t>年度）</w:t>
      </w:r>
    </w:p>
    <w:p>
      <w:pPr>
        <w:widowControl/>
        <w:spacing w:line="432" w:lineRule="auto"/>
        <w:ind w:firstLine="480"/>
        <w:rPr>
          <w:rFonts w:hint="eastAsia" w:ascii="宋体" w:hAnsi="宋体" w:eastAsia="仿宋_GB2312" w:cs="宋体"/>
          <w:color w:val="000000"/>
          <w:kern w:val="0"/>
          <w:sz w:val="28"/>
          <w:szCs w:val="28"/>
          <w:lang w:eastAsia="zh-CN"/>
        </w:rPr>
      </w:pPr>
      <w:r>
        <w:rPr>
          <w:rFonts w:hint="eastAsia" w:ascii="宋体" w:hAnsi="宋体" w:cs="宋体"/>
          <w:color w:val="000000"/>
          <w:kern w:val="0"/>
          <w:sz w:val="28"/>
          <w:szCs w:val="28"/>
        </w:rPr>
        <w:t>填报单位：</w:t>
      </w:r>
      <w:r>
        <w:rPr>
          <w:rFonts w:hint="eastAsia" w:ascii="宋体" w:hAnsi="宋体" w:cs="宋体"/>
          <w:color w:val="000000"/>
          <w:kern w:val="0"/>
          <w:sz w:val="28"/>
          <w:szCs w:val="28"/>
          <w:lang w:eastAsia="zh-CN"/>
        </w:rPr>
        <w:t>南昌市中小企业服务局</w:t>
      </w:r>
    </w:p>
    <w:tbl>
      <w:tblPr>
        <w:tblStyle w:val="4"/>
        <w:tblW w:w="9072" w:type="dxa"/>
        <w:jc w:val="center"/>
        <w:tblLayout w:type="autofit"/>
        <w:tblCellMar>
          <w:top w:w="0" w:type="dxa"/>
          <w:left w:w="0" w:type="dxa"/>
          <w:bottom w:w="0" w:type="dxa"/>
          <w:right w:w="0" w:type="dxa"/>
        </w:tblCellMar>
      </w:tblPr>
      <w:tblGrid>
        <w:gridCol w:w="2016"/>
        <w:gridCol w:w="2627"/>
        <w:gridCol w:w="2112"/>
        <w:gridCol w:w="2317"/>
      </w:tblGrid>
      <w:tr>
        <w:tblPrEx>
          <w:tblCellMar>
            <w:top w:w="0" w:type="dxa"/>
            <w:left w:w="0" w:type="dxa"/>
            <w:bottom w:w="0" w:type="dxa"/>
            <w:right w:w="0" w:type="dxa"/>
          </w:tblCellMar>
        </w:tblPrEx>
        <w:trPr>
          <w:jc w:val="center"/>
        </w:trPr>
        <w:tc>
          <w:tcPr>
            <w:tcW w:w="201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网站名称</w:t>
            </w:r>
          </w:p>
        </w:tc>
        <w:tc>
          <w:tcPr>
            <w:tcW w:w="7056"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南昌市中小企业服务局</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首页网址</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rPr>
              <w:t>http://zxqyfwj.nc.gov.cn</w:t>
            </w:r>
          </w:p>
        </w:tc>
      </w:tr>
      <w:tr>
        <w:tblPrEx>
          <w:tblCellMar>
            <w:top w:w="0" w:type="dxa"/>
            <w:left w:w="0" w:type="dxa"/>
            <w:bottom w:w="0" w:type="dxa"/>
            <w:right w:w="0" w:type="dxa"/>
          </w:tblCellMar>
        </w:tblPrEx>
        <w:trPr>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主办单位</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南昌市中小企业服务局</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网站类型</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□政府门户网站　　　</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部门网站　　　□专项网站</w:t>
            </w:r>
          </w:p>
        </w:tc>
      </w:tr>
      <w:tr>
        <w:tblPrEx>
          <w:tblCellMar>
            <w:top w:w="0" w:type="dxa"/>
            <w:left w:w="0" w:type="dxa"/>
            <w:bottom w:w="0" w:type="dxa"/>
            <w:right w:w="0" w:type="dxa"/>
          </w:tblCellMar>
        </w:tblPrEx>
        <w:trPr>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政府网站标识码</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rPr>
              <w:t>3601000099</w:t>
            </w:r>
            <w:r>
              <w:rPr>
                <w:rFonts w:ascii="Calibri" w:hAnsi="Calibri" w:cs="宋体"/>
                <w:color w:val="000000"/>
                <w:kern w:val="0"/>
                <w:sz w:val="20"/>
                <w:szCs w:val="20"/>
              </w:rPr>
              <w:t> </w:t>
            </w:r>
          </w:p>
        </w:tc>
      </w:tr>
      <w:tr>
        <w:tblPrEx>
          <w:tblCellMar>
            <w:top w:w="0" w:type="dxa"/>
            <w:left w:w="0" w:type="dxa"/>
            <w:bottom w:w="0" w:type="dxa"/>
            <w:right w:w="0" w:type="dxa"/>
          </w:tblCellMar>
        </w:tblPrEx>
        <w:trPr>
          <w:trHeight w:val="90" w:hRule="atLeast"/>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ascii="Calibri" w:hAnsi="Calibri" w:cs="宋体"/>
                <w:color w:val="000000"/>
                <w:kern w:val="0"/>
                <w:sz w:val="20"/>
                <w:szCs w:val="20"/>
              </w:rPr>
              <w:t>ICP</w:t>
            </w:r>
            <w:r>
              <w:rPr>
                <w:rFonts w:hint="eastAsia" w:ascii="宋体" w:hAnsi="宋体" w:cs="宋体"/>
                <w:color w:val="000000"/>
                <w:kern w:val="0"/>
                <w:sz w:val="20"/>
                <w:szCs w:val="20"/>
              </w:rPr>
              <w:t>备案号</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 xml:space="preserve">赣ICP备2022002092号 </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公安机关备案号</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24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赣公网安备 36010802000615号 </w:t>
            </w:r>
          </w:p>
        </w:tc>
      </w:tr>
      <w:tr>
        <w:tblPrEx>
          <w:tblCellMar>
            <w:top w:w="0" w:type="dxa"/>
            <w:left w:w="0" w:type="dxa"/>
            <w:bottom w:w="0" w:type="dxa"/>
            <w:right w:w="0" w:type="dxa"/>
          </w:tblCellMar>
        </w:tblPrEx>
        <w:trPr>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独立用户访问总量（单位：个）</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rPr>
              <w:t>25432</w:t>
            </w:r>
            <w:r>
              <w:rPr>
                <w:rFonts w:ascii="Calibri" w:hAnsi="Calibri" w:cs="宋体"/>
                <w:color w:val="000000"/>
                <w:kern w:val="0"/>
                <w:sz w:val="20"/>
                <w:szCs w:val="20"/>
              </w:rPr>
              <w:t> </w:t>
            </w:r>
          </w:p>
        </w:tc>
      </w:tr>
      <w:tr>
        <w:tblPrEx>
          <w:tblCellMar>
            <w:top w:w="0" w:type="dxa"/>
            <w:left w:w="0" w:type="dxa"/>
            <w:bottom w:w="0" w:type="dxa"/>
            <w:right w:w="0" w:type="dxa"/>
          </w:tblCellMar>
        </w:tblPrEx>
        <w:trPr>
          <w:trHeight w:val="90" w:hRule="atLeast"/>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网站总访问量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（单位：次）</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pStyle w:val="3"/>
              <w:keepNext w:val="0"/>
              <w:keepLines w:val="0"/>
              <w:widowControl/>
              <w:suppressLineNumbers w:val="0"/>
              <w:shd w:val="clear" w:fill="FFFFFF"/>
              <w:wordWrap/>
              <w:spacing w:before="0" w:beforeAutospacing="0" w:after="0" w:afterAutospacing="0"/>
              <w:ind w:right="0" w:firstLine="3000" w:firstLineChars="1500"/>
              <w:jc w:val="left"/>
              <w:rPr>
                <w:rFonts w:ascii="Calibri" w:hAnsi="Calibri" w:cs="宋体"/>
                <w:color w:val="000000"/>
                <w:kern w:val="0"/>
                <w:szCs w:val="21"/>
              </w:rPr>
            </w:pPr>
            <w:r>
              <w:rPr>
                <w:rFonts w:hint="eastAsia" w:ascii="Calibri" w:hAnsi="Calibri" w:eastAsia="仿宋_GB2312" w:cs="宋体"/>
                <w:color w:val="000000"/>
                <w:kern w:val="0"/>
                <w:sz w:val="20"/>
                <w:szCs w:val="20"/>
                <w:lang w:val="en-US" w:eastAsia="zh-CN" w:bidi="ar-SA"/>
              </w:rPr>
              <w:t>71434</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cs="宋体"/>
                <w:color w:val="000000"/>
                <w:kern w:val="0"/>
                <w:szCs w:val="21"/>
              </w:rPr>
            </w:pPr>
            <w:r>
              <w:rPr>
                <w:rFonts w:hint="eastAsia" w:ascii="宋体" w:hAnsi="宋体" w:cs="宋体"/>
                <w:color w:val="000000"/>
                <w:kern w:val="0"/>
                <w:sz w:val="20"/>
                <w:szCs w:val="20"/>
              </w:rPr>
              <w:t>信息发布</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总数</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557</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概况类信息更新量</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default" w:ascii="Calibri" w:hAnsi="Calibri" w:cs="宋体"/>
                <w:color w:val="000000"/>
                <w:kern w:val="0"/>
                <w:szCs w:val="21"/>
                <w:lang w:val="en-US"/>
              </w:rPr>
            </w:pPr>
            <w:r>
              <w:rPr>
                <w:rFonts w:hint="eastAsia" w:ascii="Calibri" w:hAnsi="Calibri" w:cs="宋体"/>
                <w:color w:val="000000"/>
                <w:kern w:val="0"/>
                <w:sz w:val="20"/>
                <w:szCs w:val="20"/>
                <w:lang w:val="en-US" w:eastAsia="zh-CN"/>
              </w:rPr>
              <w:t>9</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政务动态信息更新量</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default"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302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信息公开目录信息更新量</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default" w:ascii="Calibri" w:hAnsi="Calibri" w:cs="宋体"/>
                <w:color w:val="000000"/>
                <w:kern w:val="0"/>
                <w:szCs w:val="21"/>
                <w:lang w:val="en-US"/>
              </w:rPr>
            </w:pPr>
            <w:r>
              <w:rPr>
                <w:rFonts w:hint="eastAsia" w:ascii="Calibri" w:hAnsi="Calibri" w:cs="宋体"/>
                <w:color w:val="000000"/>
                <w:kern w:val="0"/>
                <w:sz w:val="20"/>
                <w:szCs w:val="20"/>
                <w:lang w:val="en-US" w:eastAsia="zh-CN"/>
              </w:rPr>
              <w:t>246</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cs="宋体"/>
                <w:color w:val="000000"/>
                <w:kern w:val="0"/>
                <w:szCs w:val="21"/>
              </w:rPr>
            </w:pPr>
            <w:r>
              <w:rPr>
                <w:rFonts w:hint="eastAsia" w:ascii="宋体" w:hAnsi="宋体" w:cs="宋体"/>
                <w:color w:val="000000"/>
                <w:kern w:val="0"/>
                <w:sz w:val="20"/>
                <w:szCs w:val="20"/>
              </w:rPr>
              <w:t>专栏专题</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（单位：个）</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维护数量</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9</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新开设数量</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9</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解读回应</w:t>
            </w: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解读信息发布</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总数</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default"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10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cs="宋体"/>
                <w:color w:val="000000"/>
                <w:kern w:val="0"/>
                <w:szCs w:val="21"/>
              </w:rPr>
            </w:pPr>
            <w:r>
              <w:rPr>
                <w:rFonts w:hint="eastAsia" w:ascii="宋体" w:hAnsi="宋体" w:cs="宋体"/>
                <w:color w:val="000000"/>
                <w:kern w:val="0"/>
                <w:sz w:val="20"/>
                <w:szCs w:val="20"/>
              </w:rPr>
              <w:t>解读材料数量</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10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cs="宋体"/>
                <w:color w:val="000000"/>
                <w:kern w:val="0"/>
                <w:szCs w:val="21"/>
              </w:rPr>
            </w:pPr>
            <w:r>
              <w:rPr>
                <w:rFonts w:hint="eastAsia" w:ascii="宋体" w:hAnsi="宋体" w:cs="宋体"/>
                <w:color w:val="000000"/>
                <w:kern w:val="0"/>
                <w:sz w:val="20"/>
                <w:szCs w:val="20"/>
              </w:rPr>
              <w:t>解读产品数量</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（单位：个）</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cs="宋体"/>
                <w:color w:val="000000"/>
                <w:kern w:val="0"/>
                <w:szCs w:val="21"/>
              </w:rPr>
            </w:pPr>
            <w:r>
              <w:rPr>
                <w:rFonts w:hint="eastAsia" w:ascii="宋体" w:hAnsi="宋体" w:cs="宋体"/>
                <w:color w:val="000000"/>
                <w:kern w:val="0"/>
                <w:sz w:val="20"/>
                <w:szCs w:val="20"/>
              </w:rPr>
              <w:t>媒体评论文章数量</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（单位：篇）</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回应公众关注热点或</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重大舆情数量（单位：次）</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办事服务</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是否发布服务事项目录</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注册用户数</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（单位：个）</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政务服务事项数量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（单位：项）</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可全程在线办理政务服务事项数量（单位：项）</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办件量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（单位：件）</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总数</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自然人办件量</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法人办件量</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互动交流</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是否使用统一平台</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留言办理</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收到留言数量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9</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办结留言数量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9</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平均办理时间</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（单位：天）</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3</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hint="eastAsia" w:ascii="Calibri" w:hAnsi="Calibri" w:cs="宋体"/>
                <w:color w:val="000000"/>
                <w:kern w:val="0"/>
                <w:szCs w:val="21"/>
              </w:rPr>
            </w:pPr>
            <w:r>
              <w:rPr>
                <w:rFonts w:hint="eastAsia" w:ascii="宋体" w:hAnsi="宋体" w:cs="宋体"/>
                <w:color w:val="000000"/>
                <w:kern w:val="0"/>
                <w:sz w:val="20"/>
                <w:szCs w:val="20"/>
              </w:rPr>
              <w:t>公开答复数量</w:t>
            </w:r>
          </w:p>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征集调查</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征集调查期数</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（单位：期）</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5</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收到意见数量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公布调查结果期数</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（单位：期）</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在线访谈</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访谈期数</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（单位：期）</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网民留言数量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答复网民提问数量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是否提供智能问答</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bookmarkStart w:id="0" w:name="_GoBack"/>
            <w:bookmarkEnd w:id="0"/>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否</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安全防护</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安全检测评估次数</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（单位：次）</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发现问题数量</w:t>
            </w:r>
          </w:p>
          <w:p>
            <w:pPr>
              <w:widowControl/>
              <w:spacing w:line="360" w:lineRule="auto"/>
              <w:jc w:val="center"/>
              <w:rPr>
                <w:rFonts w:hint="eastAsia" w:ascii="Calibri" w:hAnsi="Calibri" w:eastAsia="仿宋_GB2312" w:cs="宋体"/>
                <w:color w:val="000000"/>
                <w:kern w:val="0"/>
                <w:szCs w:val="21"/>
                <w:lang w:val="en-US" w:eastAsia="zh-CN"/>
              </w:rPr>
            </w:pPr>
            <w:r>
              <w:rPr>
                <w:rFonts w:hint="eastAsia" w:ascii="宋体" w:hAnsi="宋体" w:cs="宋体"/>
                <w:color w:val="000000"/>
                <w:kern w:val="0"/>
                <w:sz w:val="20"/>
                <w:szCs w:val="20"/>
              </w:rPr>
              <w:t>（单位：个）</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问题整改数量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（单位：个）</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val="en-US" w:eastAsia="zh-CN"/>
              </w:rPr>
              <w:t>0</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是否建立安全监测预警机制</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是否开展应急演练</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是否明确网站安全责任人</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□否</w:t>
            </w:r>
          </w:p>
        </w:tc>
      </w:tr>
      <w:tr>
        <w:tblPrEx>
          <w:tblCellMar>
            <w:top w:w="0" w:type="dxa"/>
            <w:left w:w="0" w:type="dxa"/>
            <w:bottom w:w="0" w:type="dxa"/>
            <w:right w:w="0" w:type="dxa"/>
          </w:tblCellMar>
        </w:tblPrEx>
        <w:trPr>
          <w:jc w:val="center"/>
        </w:trPr>
        <w:tc>
          <w:tcPr>
            <w:tcW w:w="201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移动新媒体</w:t>
            </w: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是否有移动新媒体</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是　　　</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否</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微博</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名称</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南昌市中小企业服务局</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信息发布量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default"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142</w:t>
            </w:r>
          </w:p>
        </w:tc>
      </w:tr>
      <w:tr>
        <w:tblPrEx>
          <w:tblCellMar>
            <w:top w:w="0" w:type="dxa"/>
            <w:left w:w="0" w:type="dxa"/>
            <w:bottom w:w="0" w:type="dxa"/>
            <w:right w:w="0" w:type="dxa"/>
          </w:tblCellMar>
        </w:tblPrEx>
        <w:trPr>
          <w:trHeight w:val="1479" w:hRule="atLeast"/>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关注量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（单位：个）</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 w:val="20"/>
                <w:szCs w:val="20"/>
                <w:lang w:val="en-US" w:eastAsia="zh-CN"/>
              </w:rPr>
            </w:pPr>
          </w:p>
          <w:p>
            <w:pPr>
              <w:widowControl/>
              <w:spacing w:line="360" w:lineRule="auto"/>
              <w:jc w:val="center"/>
              <w:rPr>
                <w:rFonts w:hint="eastAsia" w:ascii="Calibri" w:hAnsi="Calibri" w:cs="宋体"/>
                <w:color w:val="000000"/>
                <w:kern w:val="0"/>
                <w:sz w:val="20"/>
                <w:szCs w:val="20"/>
                <w:lang w:val="en-US" w:eastAsia="zh-CN"/>
              </w:rPr>
            </w:pPr>
            <w:r>
              <w:rPr>
                <w:rFonts w:hint="eastAsia" w:ascii="Calibri" w:hAnsi="Calibri" w:cs="宋体"/>
                <w:color w:val="000000"/>
                <w:kern w:val="0"/>
                <w:sz w:val="20"/>
                <w:szCs w:val="20"/>
                <w:lang w:val="en-US" w:eastAsia="zh-CN"/>
              </w:rPr>
              <w:t>25</w:t>
            </w:r>
          </w:p>
          <w:p>
            <w:pPr>
              <w:widowControl/>
              <w:spacing w:line="360" w:lineRule="auto"/>
              <w:jc w:val="center"/>
              <w:rPr>
                <w:rFonts w:hint="eastAsia" w:ascii="Calibri" w:hAnsi="Calibri" w:cs="宋体"/>
                <w:color w:val="000000"/>
                <w:kern w:val="0"/>
                <w:sz w:val="20"/>
                <w:szCs w:val="20"/>
                <w:lang w:val="en-US" w:eastAsia="zh-CN"/>
              </w:rPr>
            </w:pPr>
          </w:p>
          <w:p>
            <w:pPr>
              <w:widowControl/>
              <w:spacing w:line="360" w:lineRule="auto"/>
              <w:jc w:val="center"/>
              <w:rPr>
                <w:rFonts w:hint="default" w:ascii="Calibri" w:hAnsi="Calibri" w:cs="宋体"/>
                <w:color w:val="000000"/>
                <w:kern w:val="0"/>
                <w:sz w:val="20"/>
                <w:szCs w:val="20"/>
                <w:lang w:val="en-US" w:eastAsia="zh-CN"/>
              </w:rPr>
            </w:pP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微信</w:t>
            </w: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名称</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南昌市中小企业服务局</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信息发布量</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（单位：条）</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default"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607</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vMerge w:val="continue"/>
            <w:tcBorders>
              <w:top w:val="nil"/>
              <w:left w:val="nil"/>
              <w:bottom w:val="single" w:color="000000" w:sz="8" w:space="0"/>
              <w:right w:val="single" w:color="000000" w:sz="8" w:space="0"/>
            </w:tcBorders>
            <w:vAlign w:val="center"/>
          </w:tcPr>
          <w:p>
            <w:pPr>
              <w:widowControl/>
              <w:spacing w:line="360" w:lineRule="auto"/>
              <w:jc w:val="left"/>
              <w:rPr>
                <w:rFonts w:ascii="Calibri" w:hAnsi="Calibri" w:cs="宋体"/>
                <w:color w:val="000000"/>
                <w:kern w:val="0"/>
                <w:szCs w:val="21"/>
              </w:rPr>
            </w:pPr>
          </w:p>
        </w:tc>
        <w:tc>
          <w:tcPr>
            <w:tcW w:w="211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eastAsia" w:ascii="Calibri" w:hAnsi="Calibri" w:cs="宋体"/>
                <w:color w:val="000000"/>
                <w:kern w:val="0"/>
                <w:szCs w:val="21"/>
              </w:rPr>
            </w:pPr>
            <w:r>
              <w:rPr>
                <w:rFonts w:hint="eastAsia" w:ascii="宋体" w:hAnsi="宋体" w:cs="宋体"/>
                <w:color w:val="000000"/>
                <w:kern w:val="0"/>
                <w:sz w:val="20"/>
                <w:szCs w:val="20"/>
              </w:rPr>
              <w:t>订阅数</w:t>
            </w:r>
          </w:p>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（单位：个）</w:t>
            </w:r>
          </w:p>
        </w:tc>
        <w:tc>
          <w:tcPr>
            <w:tcW w:w="231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hint="default" w:ascii="Calibri" w:hAnsi="Calibri" w:eastAsia="仿宋_GB2312" w:cs="宋体"/>
                <w:color w:val="000000"/>
                <w:kern w:val="0"/>
                <w:szCs w:val="21"/>
                <w:lang w:val="en-US" w:eastAsia="zh-CN"/>
              </w:rPr>
            </w:pPr>
            <w:r>
              <w:rPr>
                <w:rFonts w:ascii="Calibri" w:hAnsi="Calibri" w:cs="宋体"/>
                <w:color w:val="000000"/>
                <w:kern w:val="0"/>
                <w:sz w:val="20"/>
                <w:szCs w:val="20"/>
              </w:rPr>
              <w:t> </w:t>
            </w:r>
            <w:r>
              <w:rPr>
                <w:rFonts w:hint="eastAsia" w:ascii="Calibri" w:hAnsi="Calibri" w:cs="宋体"/>
                <w:color w:val="000000"/>
                <w:kern w:val="0"/>
                <w:sz w:val="20"/>
                <w:szCs w:val="20"/>
                <w:lang w:val="en-US" w:eastAsia="zh-CN"/>
              </w:rPr>
              <w:t>1049</w:t>
            </w:r>
          </w:p>
        </w:tc>
      </w:tr>
      <w:tr>
        <w:tblPrEx>
          <w:tblCellMar>
            <w:top w:w="0" w:type="dxa"/>
            <w:left w:w="0" w:type="dxa"/>
            <w:bottom w:w="0" w:type="dxa"/>
            <w:right w:w="0" w:type="dxa"/>
          </w:tblCellMar>
        </w:tblPrEx>
        <w:trPr>
          <w:jc w:val="center"/>
        </w:trPr>
        <w:tc>
          <w:tcPr>
            <w:tcW w:w="0" w:type="auto"/>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cs="宋体"/>
                <w:color w:val="000000"/>
                <w:kern w:val="0"/>
                <w:szCs w:val="21"/>
              </w:rPr>
            </w:pPr>
          </w:p>
        </w:tc>
        <w:tc>
          <w:tcPr>
            <w:tcW w:w="262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宋体" w:hAnsi="宋体" w:cs="宋体"/>
                <w:color w:val="000000"/>
                <w:kern w:val="0"/>
                <w:sz w:val="20"/>
                <w:szCs w:val="20"/>
              </w:rPr>
              <w:t>其他</w:t>
            </w:r>
          </w:p>
        </w:tc>
        <w:tc>
          <w:tcPr>
            <w:tcW w:w="4429"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jc w:val="center"/>
              <w:rPr>
                <w:rFonts w:ascii="Calibri" w:hAnsi="Calibri" w:cs="宋体"/>
                <w:color w:val="000000"/>
                <w:kern w:val="0"/>
                <w:szCs w:val="21"/>
              </w:rPr>
            </w:pPr>
            <w:r>
              <w:rPr>
                <w:rFonts w:hint="eastAsia" w:ascii="Calibri" w:hAnsi="Calibri" w:cs="宋体"/>
                <w:color w:val="000000"/>
                <w:kern w:val="0"/>
                <w:sz w:val="20"/>
                <w:szCs w:val="20"/>
                <w:lang w:eastAsia="zh-CN"/>
              </w:rPr>
              <w:t>无</w:t>
            </w:r>
            <w:r>
              <w:rPr>
                <w:rFonts w:ascii="Calibri" w:hAnsi="Calibri" w:cs="宋体"/>
                <w:color w:val="000000"/>
                <w:kern w:val="0"/>
                <w:sz w:val="20"/>
                <w:szCs w:val="20"/>
              </w:rPr>
              <w:t> </w:t>
            </w:r>
          </w:p>
        </w:tc>
      </w:tr>
      <w:tr>
        <w:tblPrEx>
          <w:tblCellMar>
            <w:top w:w="0" w:type="dxa"/>
            <w:left w:w="0" w:type="dxa"/>
            <w:bottom w:w="0" w:type="dxa"/>
            <w:right w:w="0" w:type="dxa"/>
          </w:tblCellMar>
        </w:tblPrEx>
        <w:trPr>
          <w:jc w:val="center"/>
        </w:trPr>
        <w:tc>
          <w:tcPr>
            <w:tcW w:w="201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80" w:lineRule="auto"/>
              <w:jc w:val="center"/>
              <w:rPr>
                <w:rFonts w:ascii="Calibri" w:hAnsi="Calibri" w:cs="宋体"/>
                <w:color w:val="000000"/>
                <w:kern w:val="0"/>
                <w:szCs w:val="21"/>
              </w:rPr>
            </w:pPr>
            <w:r>
              <w:rPr>
                <w:rFonts w:hint="eastAsia" w:ascii="宋体" w:hAnsi="宋体" w:cs="宋体"/>
                <w:color w:val="000000"/>
                <w:kern w:val="0"/>
                <w:sz w:val="20"/>
                <w:szCs w:val="20"/>
              </w:rPr>
              <w:t>创新发展</w:t>
            </w:r>
          </w:p>
        </w:tc>
        <w:tc>
          <w:tcPr>
            <w:tcW w:w="705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spacing w:line="360" w:lineRule="auto"/>
              <w:ind w:firstLine="200"/>
              <w:rPr>
                <w:rFonts w:ascii="Calibri" w:hAnsi="Calibri" w:cs="宋体"/>
                <w:color w:val="000000"/>
                <w:kern w:val="0"/>
                <w:szCs w:val="21"/>
              </w:rPr>
            </w:pPr>
            <w:r>
              <w:rPr>
                <w:rFonts w:hint="eastAsia" w:ascii="宋体" w:hAnsi="宋体" w:cs="宋体"/>
                <w:color w:val="000000"/>
                <w:kern w:val="0"/>
                <w:sz w:val="20"/>
                <w:szCs w:val="20"/>
              </w:rPr>
              <w:t>□搜索即服务　　　□多语言版本　　　</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无障碍浏览　　　□千人千网</w:t>
            </w:r>
          </w:p>
          <w:p>
            <w:pPr>
              <w:widowControl/>
              <w:spacing w:line="360" w:lineRule="auto"/>
              <w:ind w:firstLine="200"/>
              <w:jc w:val="left"/>
              <w:rPr>
                <w:rFonts w:ascii="Calibri" w:hAnsi="Calibri" w:cs="宋体"/>
                <w:color w:val="000000"/>
                <w:kern w:val="0"/>
                <w:szCs w:val="21"/>
              </w:rPr>
            </w:pPr>
            <w:r>
              <w:rPr>
                <w:rFonts w:hint="eastAsia" w:ascii="宋体" w:hAnsi="宋体" w:cs="宋体"/>
                <w:color w:val="000000"/>
                <w:kern w:val="0"/>
                <w:sz w:val="20"/>
                <w:szCs w:val="20"/>
              </w:rPr>
              <w:t>□其他</w:t>
            </w:r>
            <w:r>
              <w:rPr>
                <w:rFonts w:ascii="Calibri" w:hAnsi="Calibri" w:cs="宋体"/>
                <w:color w:val="000000"/>
                <w:kern w:val="0"/>
                <w:sz w:val="20"/>
                <w:szCs w:val="20"/>
              </w:rPr>
              <w:t>__________________________________</w:t>
            </w:r>
          </w:p>
        </w:tc>
      </w:tr>
    </w:tbl>
    <w:p>
      <w:pPr>
        <w:widowControl/>
        <w:spacing w:line="432" w:lineRule="auto"/>
        <w:ind w:firstLine="480"/>
        <w:rPr>
          <w:rFonts w:hint="eastAsia" w:ascii="宋体" w:hAnsi="宋体" w:eastAsia="仿宋_GB2312" w:cs="宋体"/>
          <w:color w:val="000000"/>
          <w:kern w:val="0"/>
          <w:sz w:val="16"/>
          <w:szCs w:val="16"/>
          <w:lang w:eastAsia="zh-CN"/>
        </w:rPr>
      </w:pPr>
      <w:r>
        <w:rPr>
          <w:rFonts w:hint="eastAsia" w:ascii="宋体" w:hAnsi="宋体" w:cs="宋体"/>
          <w:color w:val="000000"/>
          <w:kern w:val="0"/>
          <w:sz w:val="20"/>
          <w:szCs w:val="20"/>
        </w:rPr>
        <w:t>单位负责人：</w:t>
      </w:r>
      <w:r>
        <w:rPr>
          <w:rFonts w:hint="eastAsia" w:ascii="宋体" w:hAnsi="宋体" w:cs="宋体"/>
          <w:color w:val="000000"/>
          <w:kern w:val="0"/>
          <w:sz w:val="20"/>
          <w:szCs w:val="20"/>
          <w:lang w:eastAsia="zh-CN"/>
        </w:rPr>
        <w:t>陈建军</w:t>
      </w: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16"/>
          <w:szCs w:val="16"/>
        </w:rPr>
        <w:t xml:space="preserve"> </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审核人：熊焕胜        </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 xml:space="preserve"> 填报人： 邓</w:t>
      </w:r>
      <w:r>
        <w:rPr>
          <w:rFonts w:hint="eastAsia" w:ascii="宋体" w:hAnsi="宋体" w:cs="宋体"/>
          <w:color w:val="000000"/>
          <w:kern w:val="0"/>
          <w:sz w:val="20"/>
          <w:szCs w:val="20"/>
          <w:lang w:val="en-US" w:eastAsia="zh-CN"/>
        </w:rPr>
        <w:t xml:space="preserve"> </w:t>
      </w:r>
      <w:r>
        <w:rPr>
          <w:rFonts w:hint="eastAsia" w:ascii="宋体" w:hAnsi="宋体" w:cs="宋体"/>
          <w:color w:val="000000"/>
          <w:kern w:val="0"/>
          <w:sz w:val="20"/>
          <w:szCs w:val="20"/>
          <w:lang w:eastAsia="zh-CN"/>
        </w:rPr>
        <w:t>强</w:t>
      </w:r>
    </w:p>
    <w:p>
      <w:pPr>
        <w:widowControl/>
        <w:spacing w:line="432" w:lineRule="auto"/>
        <w:rPr>
          <w:rFonts w:hint="default" w:ascii="宋体" w:hAnsi="宋体" w:eastAsia="仿宋_GB2312" w:cs="宋体"/>
          <w:color w:val="000000"/>
          <w:kern w:val="0"/>
          <w:sz w:val="16"/>
          <w:szCs w:val="16"/>
          <w:lang w:val="en-US" w:eastAsia="zh-CN"/>
        </w:rPr>
      </w:pPr>
      <w:r>
        <w:rPr>
          <w:rFonts w:hint="eastAsia" w:ascii="宋体" w:hAnsi="宋体" w:cs="宋体"/>
          <w:color w:val="000000"/>
          <w:kern w:val="0"/>
          <w:sz w:val="16"/>
          <w:szCs w:val="16"/>
        </w:rPr>
        <w:t>　　</w:t>
      </w:r>
      <w:r>
        <w:rPr>
          <w:rFonts w:hint="eastAsia" w:ascii="宋体" w:hAnsi="宋体" w:cs="宋体"/>
          <w:color w:val="000000"/>
          <w:kern w:val="0"/>
          <w:sz w:val="20"/>
          <w:szCs w:val="20"/>
        </w:rPr>
        <w:t>联系电话：</w:t>
      </w:r>
      <w:r>
        <w:rPr>
          <w:rFonts w:hint="eastAsia" w:ascii="宋体" w:hAnsi="宋体" w:cs="宋体"/>
          <w:color w:val="000000"/>
          <w:kern w:val="0"/>
          <w:sz w:val="20"/>
          <w:szCs w:val="20"/>
          <w:lang w:val="en-US" w:eastAsia="zh-CN"/>
        </w:rPr>
        <w:t>0791-83869929</w:t>
      </w:r>
      <w:r>
        <w:rPr>
          <w:rFonts w:hint="eastAsia" w:ascii="宋体" w:hAnsi="宋体" w:cs="宋体"/>
          <w:color w:val="000000"/>
          <w:kern w:val="0"/>
          <w:sz w:val="16"/>
          <w:szCs w:val="16"/>
        </w:rPr>
        <w:t>                     </w:t>
      </w:r>
      <w:r>
        <w:rPr>
          <w:rFonts w:hint="eastAsia" w:ascii="宋体" w:hAnsi="宋体" w:cs="宋体"/>
          <w:color w:val="000000"/>
          <w:kern w:val="0"/>
          <w:sz w:val="20"/>
          <w:szCs w:val="20"/>
        </w:rPr>
        <w:t>填报日期：</w:t>
      </w:r>
      <w:r>
        <w:rPr>
          <w:rFonts w:hint="eastAsia" w:ascii="宋体" w:hAnsi="宋体" w:cs="宋体"/>
          <w:color w:val="000000"/>
          <w:kern w:val="0"/>
          <w:sz w:val="20"/>
          <w:szCs w:val="20"/>
          <w:lang w:val="en-US" w:eastAsia="zh-CN"/>
        </w:rPr>
        <w:t>2023年1月17日</w:t>
      </w:r>
    </w:p>
    <w:p>
      <w:pPr>
        <w:widowControl/>
        <w:spacing w:line="432" w:lineRule="auto"/>
        <w:ind w:firstLine="480"/>
        <w:rPr>
          <w:rFonts w:hint="eastAsia" w:ascii="宋体" w:hAnsi="宋体" w:cs="宋体"/>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宋体" w:hAnsi="宋体" w:cs="宋体"/>
          <w:b/>
          <w:bCs/>
          <w:color w:val="000000"/>
          <w:kern w:val="0"/>
          <w:sz w:val="16"/>
          <w:szCs w:val="16"/>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仿宋_GB2312" w:hAnsi="宋体" w:cs="宋体"/>
          <w:bCs/>
          <w:color w:val="000000"/>
          <w:kern w:val="0"/>
          <w:szCs w:val="32"/>
        </w:rPr>
      </w:pPr>
    </w:p>
    <w:p>
      <w:pPr>
        <w:widowControl/>
        <w:spacing w:line="432" w:lineRule="auto"/>
        <w:rPr>
          <w:rFonts w:hint="eastAsia" w:ascii="宋体" w:hAnsi="宋体" w:cs="宋体"/>
          <w:color w:val="000000"/>
          <w:kern w:val="0"/>
          <w:sz w:val="16"/>
          <w:szCs w:val="16"/>
        </w:rPr>
      </w:pPr>
    </w:p>
    <w:p>
      <w:pPr>
        <w:widowControl/>
        <w:spacing w:line="432" w:lineRule="auto"/>
        <w:jc w:val="center"/>
        <w:rPr>
          <w:rFonts w:hint="eastAsia" w:ascii="宋体" w:hAnsi="宋体" w:eastAsia="宋体" w:cs="宋体"/>
          <w:color w:val="000000"/>
          <w:kern w:val="0"/>
          <w:sz w:val="16"/>
          <w:szCs w:val="16"/>
        </w:rPr>
      </w:pPr>
      <w:r>
        <w:rPr>
          <w:rFonts w:hint="eastAsia" w:ascii="宋体" w:hAnsi="宋体" w:eastAsia="宋体" w:cs="宋体"/>
          <w:b/>
          <w:bCs/>
          <w:color w:val="000000"/>
          <w:kern w:val="0"/>
          <w:sz w:val="36"/>
          <w:szCs w:val="36"/>
        </w:rPr>
        <w:t>政府网站工作年度报表填写说明</w:t>
      </w:r>
    </w:p>
    <w:p>
      <w:pPr>
        <w:widowControl/>
        <w:spacing w:line="432" w:lineRule="auto"/>
        <w:ind w:firstLine="480"/>
        <w:rPr>
          <w:rFonts w:hint="eastAsia" w:ascii="宋体" w:hAnsi="宋体" w:cs="宋体"/>
          <w:color w:val="000000"/>
          <w:kern w:val="0"/>
          <w:sz w:val="16"/>
          <w:szCs w:val="16"/>
        </w:rPr>
      </w:pPr>
    </w:p>
    <w:p>
      <w:pPr>
        <w:widowControl/>
        <w:spacing w:line="432" w:lineRule="auto"/>
        <w:ind w:firstLine="480"/>
        <w:rPr>
          <w:rFonts w:hint="eastAsia" w:ascii="黑体" w:hAnsi="黑体" w:eastAsia="黑体" w:cs="宋体"/>
          <w:color w:val="000000"/>
          <w:kern w:val="0"/>
          <w:szCs w:val="32"/>
        </w:rPr>
      </w:pPr>
      <w:r>
        <w:rPr>
          <w:rFonts w:hint="eastAsia" w:ascii="黑体" w:hAnsi="黑体" w:eastAsia="黑体" w:cs="宋体"/>
          <w:bCs/>
          <w:color w:val="000000"/>
          <w:kern w:val="0"/>
          <w:szCs w:val="32"/>
        </w:rPr>
        <w:t>一、基本信息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1.网站名称：请填写网站的中文名称。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2.首页网址：请填写网站首页页面地址。例如，北京市人民政府门户网站填写“http://www.beijing.gov.cn”。</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3.主办单位：请填写网站的主办单位全称。例如，北京市人民政府门户网站填写“北京市人民政府办公厅”。</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4.网站类型：请按照网站类型勾选“政府门户网站”、“部门网站”或“专项网站”。</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5.政府网站标识码：请填写在“全国政府网站信息报送系统”中获取的政府网站标识码。例如，北京市人民政府门户网站填写“1100000088”。</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6.ICP备案号：请填写网站对应的ICP备案编号。例如，北京市人民政府门户网站填写“京ICP备05060933”。</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7.公安机关备案号：请填写网站在公安机关的备案号。例如，北京市人民政府门户网站填写“京公网安备110105000722”。</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8.独立用户访问总量：请填写本年度访问网站的用户总数（UV），同一用户每日多次访问不重复计算，只计一次。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9.网站总访问量：请填写本年度网站的总点击次数（PV），同一用户对同一页面多次访问重复计算。</w:t>
      </w:r>
    </w:p>
    <w:p>
      <w:pPr>
        <w:widowControl/>
        <w:spacing w:line="432" w:lineRule="auto"/>
        <w:ind w:firstLine="480"/>
        <w:rPr>
          <w:rFonts w:hint="eastAsia" w:ascii="黑体" w:hAnsi="黑体" w:eastAsia="黑体" w:cs="宋体"/>
          <w:bCs/>
          <w:color w:val="000000"/>
          <w:kern w:val="0"/>
          <w:szCs w:val="32"/>
        </w:rPr>
      </w:pPr>
      <w:r>
        <w:rPr>
          <w:rFonts w:hint="eastAsia" w:ascii="黑体" w:hAnsi="黑体" w:eastAsia="黑体" w:cs="宋体"/>
          <w:bCs/>
          <w:color w:val="000000"/>
          <w:kern w:val="0"/>
          <w:szCs w:val="32"/>
        </w:rPr>
        <w:t>二、信息发布</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1.总数：请填写本年度网站发布信息的总条数，不包括外链信息。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2.概况类信息更新量：请填写本年度网站发布经济、社会、历史、地理、人文、行政区划等介绍性信息，机构设置、主要职责和联系方式等机构职能信息，本地区、本部门、本机构负责人信息的总条数。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3.政务动态信息更新量：请填写本年度网站发布本地区、本部门政务要闻、通知公告、工作动态等需要社会公众广泛知晓的政务动态信息的总条数。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4.信息公开目录信息更新量：请填写本年度网站政府信息公开目录中发布信息的总条数。</w:t>
      </w:r>
    </w:p>
    <w:p>
      <w:pPr>
        <w:widowControl/>
        <w:spacing w:line="432" w:lineRule="auto"/>
        <w:ind w:firstLine="480"/>
        <w:rPr>
          <w:rFonts w:hint="eastAsia" w:ascii="黑体" w:hAnsi="黑体" w:eastAsia="黑体" w:cs="宋体"/>
          <w:bCs/>
          <w:color w:val="000000"/>
          <w:kern w:val="0"/>
          <w:szCs w:val="32"/>
        </w:rPr>
      </w:pPr>
      <w:r>
        <w:rPr>
          <w:rFonts w:hint="eastAsia" w:ascii="黑体" w:hAnsi="黑体" w:eastAsia="黑体" w:cs="宋体"/>
          <w:bCs/>
          <w:color w:val="000000"/>
          <w:kern w:val="0"/>
          <w:szCs w:val="32"/>
        </w:rPr>
        <w:t>三、专栏专题</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1.维护数量：请填写网站维护的本年度有信息更新的专栏专题总个数。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2.新开设数量：请填写本年度网站新开设的专栏专题个数。</w:t>
      </w:r>
    </w:p>
    <w:p>
      <w:pPr>
        <w:widowControl/>
        <w:spacing w:line="432" w:lineRule="auto"/>
        <w:ind w:firstLine="480"/>
        <w:rPr>
          <w:rFonts w:hint="eastAsia" w:ascii="黑体" w:hAnsi="黑体" w:eastAsia="黑体" w:cs="宋体"/>
          <w:bCs/>
          <w:color w:val="000000"/>
          <w:kern w:val="0"/>
          <w:szCs w:val="32"/>
        </w:rPr>
      </w:pPr>
      <w:r>
        <w:rPr>
          <w:rFonts w:hint="eastAsia" w:ascii="黑体" w:hAnsi="黑体" w:eastAsia="黑体" w:cs="宋体"/>
          <w:bCs/>
          <w:color w:val="000000"/>
          <w:kern w:val="0"/>
          <w:szCs w:val="32"/>
        </w:rPr>
        <w:t>四、解读回应</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1.解读信息发布</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（1）总数：请填写本年度网站发布或转载的对政策文件的解读材料、解读产品、媒体评论文章的总数，不包括外链信息。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（2）解读材料数量：请填写本年度网站发布或转载的对政策文件的解读材料（以文字解读为主）的总条数，不包括外链信息。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（3）解读产品数量：请填写本年度网站发布或转载的对政策文件的解读产品的总个数，不包括外链信息。解读产品指运用数字化、图表图解、音频、视频、动漫等方式制作的解读材料。</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（4）媒体评论文章数量：请填写本年度网站发布或转载的关于政策文件的媒体评论文章的总篇数，不包括外链信息。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2.回应公众关注热点或重大舆情数量：请填写本年度网站发布的回应公众关注热点或重大舆情的次数。以多种形式回应同一热点或舆情的不重复计算，只计一次。</w:t>
      </w:r>
    </w:p>
    <w:p>
      <w:pPr>
        <w:widowControl/>
        <w:spacing w:line="432" w:lineRule="auto"/>
        <w:ind w:firstLine="480"/>
        <w:rPr>
          <w:rFonts w:hint="eastAsia" w:ascii="黑体" w:hAnsi="黑体" w:eastAsia="黑体" w:cs="宋体"/>
          <w:bCs/>
          <w:color w:val="000000"/>
          <w:kern w:val="0"/>
          <w:szCs w:val="32"/>
        </w:rPr>
      </w:pPr>
      <w:r>
        <w:rPr>
          <w:rFonts w:hint="eastAsia" w:ascii="黑体" w:hAnsi="黑体" w:eastAsia="黑体" w:cs="宋体"/>
          <w:bCs/>
          <w:color w:val="000000"/>
          <w:kern w:val="0"/>
          <w:szCs w:val="32"/>
        </w:rPr>
        <w:t>五、办事服务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1.是否发布服务事项目录：是否在网站发布本单位政务服务事项目录，请勾选“是”或“否”。</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2.注册用户数：请填写截至本年度12月底网站的注册用户数。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3.政务服务事项数量：请填写网站提供的本单位政务服务事项总项数。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4.可全程在线办理政务服务事项数量：请填写网站提供的本单位可全程网上办理的政务服务事项总项数。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5.办件量</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（1）总数：请填写本年度本单位针对可在线预约、在线申报、在线查询、在线办理的办事服务事项，已办结的用户申请总件数。同一用户办理同一事项的不同环节不重复计算，只计一次。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（3）法人办件量：请填写本年度本单位针对可在线预约、在线申报、在线查询、在线办理的办事服务事项，已办结的法人申请总件数。同一法人用户办理同一事项的不同环节不重复计算，只计一次。</w:t>
      </w:r>
    </w:p>
    <w:p>
      <w:pPr>
        <w:widowControl/>
        <w:spacing w:line="432" w:lineRule="auto"/>
        <w:ind w:firstLine="480"/>
        <w:rPr>
          <w:rFonts w:hint="eastAsia" w:ascii="黑体" w:hAnsi="黑体" w:eastAsia="黑体" w:cs="宋体"/>
          <w:bCs/>
          <w:color w:val="000000"/>
          <w:kern w:val="0"/>
          <w:szCs w:val="32"/>
        </w:rPr>
      </w:pPr>
      <w:r>
        <w:rPr>
          <w:rFonts w:hint="eastAsia" w:ascii="黑体" w:hAnsi="黑体" w:eastAsia="黑体" w:cs="宋体"/>
          <w:bCs/>
          <w:color w:val="000000"/>
          <w:kern w:val="0"/>
          <w:szCs w:val="32"/>
        </w:rPr>
        <w:t>六、互动交流</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1.是否使用统一平台：网站的留言评论、征集调查、咨询投诉、在线访谈等互动交流栏目是否使用统一的互动交流平台，请勾选“是”或“否”。网站如使用其他网站提供的统一的互动交流平台，则勾选“是”。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2.留言办理</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（1）收到留言数量：请填写本年度通过网站开设的咨询投诉、反映问题等互动交流栏目收集到的网民留言总条数。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（2）办结留言数量：请填写本年度网站办结的网民留言总条数。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（3）平均办理时间：请填写本年度网站网民留言从收到到办结的平均办理天数。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（4）公开答复数量：请填写本年度网站公开网民留言及留言答复情况的留言总条数。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3.征集调查</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（1）征集调查期数：请填写本年度网站发布的面向公众或有关单位的征集调查的总期数。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（2）收到意见数量：请填写本年度网站通过征集调查收到的意见总条数。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（3）公布调查结果期数：请填写本年度已公布结果的征集调查的总期数。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4.在线访谈</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（1）访谈期数：请填写本年度网站单独举办或与主流媒体等其他机构合作举办，并可通过政府网站观看的在线访谈的总期数。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（2）网民留言数量：请填写本年度通过在线访谈收到的网民留言的总条数。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（3）答复网民提问数量：请填写本年度通过在线访谈答复网民提问的总条数。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5.是否提供智能问答：网站是否提供通过自然语言处理等相关技术自动解答用户咨询的智能问答功能，请勾选“是”或“否”。</w:t>
      </w:r>
    </w:p>
    <w:p>
      <w:pPr>
        <w:widowControl/>
        <w:spacing w:line="432" w:lineRule="auto"/>
        <w:ind w:firstLine="640" w:firstLineChars="200"/>
        <w:rPr>
          <w:rFonts w:hint="eastAsia" w:ascii="黑体" w:hAnsi="黑体" w:eastAsia="黑体" w:cs="宋体"/>
          <w:bCs/>
          <w:color w:val="000000"/>
          <w:kern w:val="0"/>
          <w:szCs w:val="32"/>
        </w:rPr>
      </w:pPr>
      <w:r>
        <w:rPr>
          <w:rFonts w:hint="eastAsia" w:ascii="黑体" w:hAnsi="黑体" w:eastAsia="黑体" w:cs="宋体"/>
          <w:bCs/>
          <w:color w:val="000000"/>
          <w:kern w:val="0"/>
          <w:szCs w:val="32"/>
        </w:rPr>
        <w:t>七、安全防护</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1.安全检测评估次数：请填写本年度对网站开展安全检测评估的总次数。</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2.发现问题数量：请填写本年度安全检测评估中发现并确认的安全问题总个数。</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3.问题整改数量：请填写本年度网站整改到位的安全问题总个数。</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4.是否建立安全监测预警机制：网站是否已建立安全监测预警机制，请勾选“是”或“否”。</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5.是否开展应急演练：本年度网站是否开展网络安全应急演练，请勾选“是”或“否”。</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6.是否明确网站安全责任人：网站是否明确网站安全责任人，请勾选“是”或“否”。</w:t>
      </w:r>
    </w:p>
    <w:p>
      <w:pPr>
        <w:widowControl/>
        <w:spacing w:line="432" w:lineRule="auto"/>
        <w:ind w:firstLine="640" w:firstLineChars="200"/>
        <w:rPr>
          <w:rFonts w:hint="eastAsia" w:ascii="黑体" w:hAnsi="黑体" w:eastAsia="黑体" w:cs="宋体"/>
          <w:bCs/>
          <w:color w:val="000000"/>
          <w:kern w:val="0"/>
          <w:szCs w:val="32"/>
        </w:rPr>
      </w:pPr>
      <w:r>
        <w:rPr>
          <w:rFonts w:hint="eastAsia" w:ascii="黑体" w:hAnsi="黑体" w:eastAsia="黑体" w:cs="宋体"/>
          <w:bCs/>
          <w:color w:val="000000"/>
          <w:kern w:val="0"/>
          <w:szCs w:val="32"/>
        </w:rPr>
        <w:t>八、移动新媒体</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1.是否有移动新媒体：网站主办单位是否保障移动新媒体，请勾选“是”或“否”。如勾选“是”，请填写“微博”、“微信”、“其他”项目。</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2.微博</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（2）信息发布量：请填写本年度微博账号发布信息总条数，包括转载的信息，不包括对其他账号发布内容的评论信息。</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（3）关注量：请填写微博账号的网民关注数量。</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3.微信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（1）名称：请填写主要由网站主办单位保障的微信公众账号的名称。如，北京市公安局公安交通管理局填写“北京交警”。开设多个微信公众账号的，仅填写网民订阅数量最多的微信公众账号名称。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（2）信息发布量：请填写本年度微信公众账号发布信息总条数。</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（3）订阅数：请填写微信公众账号的网民订阅数量。</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4.其他</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请填写由网站主办单位保障的其他新媒体产品，如发布的移动客户端等，包括产品类型、平台名称、产品名称、信息发布量、用户关注量/下载量等内容。</w:t>
      </w:r>
    </w:p>
    <w:p>
      <w:pPr>
        <w:widowControl/>
        <w:spacing w:line="432" w:lineRule="auto"/>
        <w:ind w:firstLine="640" w:firstLineChars="200"/>
        <w:rPr>
          <w:rFonts w:hint="eastAsia" w:ascii="黑体" w:hAnsi="黑体" w:eastAsia="黑体" w:cs="宋体"/>
          <w:bCs/>
          <w:color w:val="000000"/>
          <w:kern w:val="0"/>
          <w:szCs w:val="32"/>
        </w:rPr>
      </w:pPr>
      <w:r>
        <w:rPr>
          <w:rFonts w:hint="eastAsia" w:ascii="黑体" w:hAnsi="黑体" w:eastAsia="黑体" w:cs="宋体"/>
          <w:bCs/>
          <w:color w:val="000000"/>
          <w:kern w:val="0"/>
          <w:szCs w:val="32"/>
        </w:rPr>
        <w:t>九、创新发展</w:t>
      </w:r>
    </w:p>
    <w:p>
      <w:pPr>
        <w:widowControl/>
        <w:spacing w:line="432" w:lineRule="auto"/>
        <w:ind w:firstLine="640" w:firstLineChars="200"/>
        <w:rPr>
          <w:rFonts w:hint="eastAsia" w:ascii="宋体" w:hAnsi="宋体" w:cs="宋体"/>
          <w:color w:val="000000"/>
          <w:kern w:val="0"/>
          <w:szCs w:val="32"/>
        </w:rPr>
      </w:pPr>
      <w:r>
        <w:rPr>
          <w:rFonts w:hint="eastAsia" w:ascii="宋体" w:hAnsi="宋体" w:cs="宋体"/>
          <w:color w:val="000000"/>
          <w:kern w:val="0"/>
          <w:szCs w:val="32"/>
        </w:rPr>
        <w:t>本项为多选，请根据实际情况勾选对应选项。如勾选“其他”，请在横线上注明具体内容，字数不超过200字。</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“搜索即服务”指网站搜索提供错别字自动纠正、关键词推荐、拼音转化搜索和通俗语言搜索等功能，根据用户真实需求调整搜索结果排序，提供多维度分类展现，聚合相关信息和服务。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“多语言版本”指根据用户群体特点和需求，提供多语言服务。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“无障碍浏览”指为方便残疾人、老年人等特殊群体获取网站信息，提供无障碍浏览服务。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“千人千网”指以用户为中心，打造个人和企业专属主页，提供个性化、便捷化、智能化服务。</w:t>
      </w:r>
    </w:p>
    <w:p>
      <w:pPr>
        <w:widowControl/>
        <w:spacing w:line="432" w:lineRule="auto"/>
        <w:ind w:firstLine="480"/>
        <w:rPr>
          <w:rFonts w:hint="eastAsia" w:ascii="宋体" w:hAnsi="宋体" w:cs="宋体"/>
          <w:color w:val="000000"/>
          <w:kern w:val="0"/>
          <w:szCs w:val="32"/>
        </w:rPr>
      </w:pPr>
      <w:r>
        <w:rPr>
          <w:rFonts w:hint="eastAsia" w:ascii="宋体" w:hAnsi="宋体" w:cs="宋体"/>
          <w:color w:val="000000"/>
          <w:kern w:val="0"/>
          <w:szCs w:val="32"/>
        </w:rPr>
        <w:t>“其他”指在个性化服务、开放式架构、大数据支撑、多渠道拓展等方面提供的创新功能或服务。</w:t>
      </w:r>
    </w:p>
    <w:p>
      <w:pPr>
        <w:rPr>
          <w:rFonts w:hint="eastAsia"/>
          <w:color w:val="000000"/>
          <w:szCs w:val="32"/>
        </w:rPr>
      </w:pPr>
    </w:p>
    <w:p>
      <w:pPr>
        <w:rPr>
          <w:rFonts w:hint="eastAsia" w:ascii="仿宋_GB2312"/>
          <w:color w:val="000000"/>
          <w:szCs w:val="32"/>
        </w:rPr>
      </w:pPr>
    </w:p>
    <w:p/>
    <w:sectPr>
      <w:footerReference r:id="rId3" w:type="default"/>
      <w:footerReference r:id="rId4" w:type="even"/>
      <w:pgSz w:w="11906" w:h="16838"/>
      <w:pgMar w:top="1418" w:right="1701" w:bottom="1418"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D3767"/>
    <w:rsid w:val="00060E58"/>
    <w:rsid w:val="009D3767"/>
    <w:rsid w:val="67DF169A"/>
    <w:rsid w:val="6934B6A0"/>
    <w:rsid w:val="79E32E9A"/>
    <w:rsid w:val="7AFF0BF0"/>
    <w:rsid w:val="7DB22918"/>
    <w:rsid w:val="8BD6001D"/>
    <w:rsid w:val="9F7BFFBC"/>
    <w:rsid w:val="BD7D40AE"/>
    <w:rsid w:val="E5F39C02"/>
    <w:rsid w:val="F7FD2332"/>
    <w:rsid w:val="FF775B37"/>
    <w:rsid w:val="FFCB7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page number"/>
    <w:basedOn w:val="5"/>
    <w:qFormat/>
    <w:uiPriority w:val="0"/>
  </w:style>
  <w:style w:type="character" w:styleId="7">
    <w:name w:val="Hyperlink"/>
    <w:basedOn w:val="5"/>
    <w:semiHidden/>
    <w:unhideWhenUsed/>
    <w:qFormat/>
    <w:uiPriority w:val="99"/>
    <w:rPr>
      <w:color w:val="0000FF"/>
      <w:u w:val="single"/>
    </w:rPr>
  </w:style>
  <w:style w:type="character" w:customStyle="1" w:styleId="8">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JX</Company>
  <Pages>13</Pages>
  <Words>639</Words>
  <Characters>3646</Characters>
  <Lines>30</Lines>
  <Paragraphs>8</Paragraphs>
  <TotalTime>115</TotalTime>
  <ScaleCrop>false</ScaleCrop>
  <LinksUpToDate>false</LinksUpToDate>
  <CharactersWithSpaces>4277</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2020-01-21T18:34:00Z</dcterms:created>
  <dc:creator>李勇</dc:creator>
  <cp:lastModifiedBy>kylin</cp:lastModifiedBy>
  <dcterms:modified xsi:type="dcterms:W3CDTF">2023-01-17T17:24:57Z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